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19C8" w:rsidRPr="0084288D" w:rsidRDefault="00BA19C8" w:rsidP="00BA19C8">
      <w:pPr>
        <w:tabs>
          <w:tab w:val="left" w:pos="5534"/>
        </w:tabs>
        <w:rPr>
          <w:rStyle w:val="Enfasigrassetto"/>
        </w:rPr>
      </w:pPr>
      <w:bookmarkStart w:id="0" w:name="_GoBack"/>
      <w:bookmarkEnd w:id="0"/>
    </w:p>
    <w:p w:rsidR="002C3281" w:rsidRPr="00BC48CE" w:rsidRDefault="002C3281" w:rsidP="002C3281">
      <w:pPr>
        <w:rPr>
          <w:rFonts w:ascii="Tahoma" w:hAnsi="Tahoma" w:cs="Tahoma"/>
          <w:sz w:val="20"/>
          <w:szCs w:val="20"/>
          <w:u w:val="single"/>
        </w:rPr>
      </w:pPr>
      <w:r w:rsidRPr="00BC48CE">
        <w:rPr>
          <w:rFonts w:ascii="Tahoma" w:hAnsi="Tahoma" w:cs="Tahoma"/>
          <w:sz w:val="20"/>
          <w:szCs w:val="20"/>
          <w:u w:val="single"/>
        </w:rPr>
        <w:t>CIRCOLARE INFORMATIVA</w:t>
      </w:r>
    </w:p>
    <w:p w:rsidR="002C3281" w:rsidRDefault="002C3281" w:rsidP="002C3281">
      <w:pPr>
        <w:rPr>
          <w:rFonts w:ascii="Tahoma" w:hAnsi="Tahoma" w:cs="Tahoma"/>
          <w:sz w:val="20"/>
          <w:szCs w:val="20"/>
        </w:rPr>
      </w:pPr>
    </w:p>
    <w:p w:rsidR="002C3281" w:rsidRPr="006844C1" w:rsidRDefault="002C3281" w:rsidP="002C3281">
      <w:pPr>
        <w:rPr>
          <w:rFonts w:ascii="Tahoma" w:hAnsi="Tahoma" w:cs="Tahoma"/>
          <w:sz w:val="20"/>
          <w:szCs w:val="20"/>
        </w:rPr>
      </w:pPr>
    </w:p>
    <w:p w:rsidR="002C3281" w:rsidRPr="00457335" w:rsidRDefault="002C3281" w:rsidP="002C3281">
      <w:pPr>
        <w:jc w:val="both"/>
        <w:rPr>
          <w:rFonts w:ascii="Tahoma" w:hAnsi="Tahoma" w:cs="Tahoma"/>
          <w:sz w:val="20"/>
          <w:szCs w:val="20"/>
        </w:rPr>
      </w:pPr>
      <w:r w:rsidRPr="00457335">
        <w:rPr>
          <w:rFonts w:ascii="Tahoma" w:hAnsi="Tahoma" w:cs="Tahoma"/>
          <w:sz w:val="20"/>
          <w:szCs w:val="20"/>
        </w:rPr>
        <w:t xml:space="preserve">Alle </w:t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  <w:t xml:space="preserve">Venezia, </w:t>
      </w:r>
      <w:r w:rsidR="0078655F">
        <w:rPr>
          <w:rFonts w:ascii="Tahoma" w:hAnsi="Tahoma" w:cs="Tahoma"/>
          <w:sz w:val="20"/>
          <w:szCs w:val="20"/>
        </w:rPr>
        <w:t>5 marzo</w:t>
      </w:r>
      <w:r w:rsidRPr="00457335">
        <w:rPr>
          <w:rFonts w:ascii="Tahoma" w:hAnsi="Tahoma" w:cs="Tahoma"/>
          <w:sz w:val="20"/>
          <w:szCs w:val="20"/>
        </w:rPr>
        <w:t xml:space="preserve"> 2019</w:t>
      </w:r>
    </w:p>
    <w:p w:rsidR="002C3281" w:rsidRPr="00457335" w:rsidRDefault="002C3281" w:rsidP="002C3281">
      <w:pPr>
        <w:jc w:val="both"/>
        <w:rPr>
          <w:rFonts w:ascii="Tahoma" w:hAnsi="Tahoma" w:cs="Tahoma"/>
          <w:sz w:val="20"/>
          <w:szCs w:val="20"/>
        </w:rPr>
      </w:pPr>
      <w:r w:rsidRPr="00457335">
        <w:rPr>
          <w:rFonts w:ascii="Tahoma" w:hAnsi="Tahoma" w:cs="Tahoma"/>
          <w:sz w:val="20"/>
          <w:szCs w:val="20"/>
        </w:rPr>
        <w:t xml:space="preserve">AZIENDE INTERESSATE </w:t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  <w:r w:rsidRPr="00457335">
        <w:rPr>
          <w:rFonts w:ascii="Tahoma" w:hAnsi="Tahoma" w:cs="Tahoma"/>
          <w:sz w:val="20"/>
          <w:szCs w:val="20"/>
        </w:rPr>
        <w:tab/>
      </w:r>
    </w:p>
    <w:p w:rsidR="002C3281" w:rsidRPr="00457335" w:rsidRDefault="002C3281" w:rsidP="002C3281">
      <w:pPr>
        <w:jc w:val="both"/>
        <w:rPr>
          <w:rFonts w:ascii="Tahoma" w:hAnsi="Tahoma" w:cs="Tahoma"/>
          <w:sz w:val="20"/>
          <w:szCs w:val="20"/>
        </w:rPr>
      </w:pPr>
      <w:r w:rsidRPr="00457335">
        <w:rPr>
          <w:rFonts w:ascii="Tahoma" w:hAnsi="Tahoma" w:cs="Tahoma"/>
          <w:sz w:val="20"/>
          <w:szCs w:val="20"/>
        </w:rPr>
        <w:t>LORO SEDI</w:t>
      </w:r>
    </w:p>
    <w:p w:rsidR="00F60928" w:rsidRPr="00453EF8" w:rsidRDefault="00F60928" w:rsidP="00F60928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F60928" w:rsidRDefault="00F60928" w:rsidP="002C3281">
      <w:pPr>
        <w:jc w:val="both"/>
        <w:rPr>
          <w:rFonts w:ascii="Tahoma" w:hAnsi="Tahoma" w:cs="Tahoma"/>
          <w:bCs/>
          <w:sz w:val="20"/>
          <w:szCs w:val="20"/>
        </w:rPr>
      </w:pPr>
    </w:p>
    <w:p w:rsidR="002C3281" w:rsidRDefault="002C3281" w:rsidP="002C3281">
      <w:pPr>
        <w:jc w:val="both"/>
        <w:rPr>
          <w:rFonts w:ascii="Tahoma" w:hAnsi="Tahoma" w:cs="Tahoma"/>
          <w:bCs/>
          <w:sz w:val="20"/>
          <w:szCs w:val="20"/>
        </w:rPr>
      </w:pPr>
      <w:r w:rsidRPr="00457335">
        <w:rPr>
          <w:rFonts w:ascii="Tahoma" w:hAnsi="Tahoma" w:cs="Tahoma"/>
          <w:bCs/>
          <w:sz w:val="20"/>
          <w:szCs w:val="20"/>
        </w:rPr>
        <w:t>Unioncamere del Veneto-Eurosportello in collaborazione</w:t>
      </w:r>
      <w:r w:rsidR="00F60928" w:rsidRPr="00BC48CE">
        <w:rPr>
          <w:rFonts w:ascii="Tahoma" w:hAnsi="Tahoma" w:cs="Tahoma"/>
          <w:bCs/>
          <w:sz w:val="20"/>
          <w:szCs w:val="20"/>
        </w:rPr>
        <w:t xml:space="preserve"> </w:t>
      </w:r>
      <w:r w:rsidR="00F60928" w:rsidRPr="00FF3D5B">
        <w:rPr>
          <w:rFonts w:ascii="Tahoma" w:hAnsi="Tahoma" w:cs="Tahoma"/>
          <w:bCs/>
          <w:sz w:val="20"/>
          <w:szCs w:val="20"/>
        </w:rPr>
        <w:t xml:space="preserve">con </w:t>
      </w:r>
      <w:proofErr w:type="spellStart"/>
      <w:r w:rsidR="00F60928" w:rsidRPr="00FF3D5B">
        <w:rPr>
          <w:rFonts w:ascii="Tahoma" w:hAnsi="Tahoma" w:cs="Tahoma"/>
          <w:sz w:val="20"/>
          <w:szCs w:val="20"/>
        </w:rPr>
        <w:t>Auvergne</w:t>
      </w:r>
      <w:proofErr w:type="spellEnd"/>
      <w:r w:rsidR="00F60928" w:rsidRPr="00FF3D5B">
        <w:rPr>
          <w:rFonts w:ascii="Tahoma" w:hAnsi="Tahoma" w:cs="Tahoma"/>
          <w:sz w:val="20"/>
          <w:szCs w:val="20"/>
        </w:rPr>
        <w:t>-</w:t>
      </w:r>
      <w:proofErr w:type="spellStart"/>
      <w:r w:rsidR="00F60928" w:rsidRPr="00FF3D5B">
        <w:rPr>
          <w:rFonts w:ascii="Tahoma" w:hAnsi="Tahoma" w:cs="Tahoma"/>
          <w:sz w:val="20"/>
          <w:szCs w:val="20"/>
        </w:rPr>
        <w:t>Rhône</w:t>
      </w:r>
      <w:proofErr w:type="spellEnd"/>
      <w:r w:rsidR="00F60928" w:rsidRPr="00FF3D5B">
        <w:rPr>
          <w:rFonts w:ascii="Tahoma" w:hAnsi="Tahoma" w:cs="Tahoma"/>
          <w:sz w:val="20"/>
          <w:szCs w:val="20"/>
        </w:rPr>
        <w:t xml:space="preserve">-Alpes </w:t>
      </w:r>
      <w:proofErr w:type="spellStart"/>
      <w:r w:rsidR="00F60928" w:rsidRPr="00FF3D5B">
        <w:rPr>
          <w:rFonts w:ascii="Tahoma" w:hAnsi="Tahoma" w:cs="Tahoma"/>
          <w:sz w:val="20"/>
          <w:szCs w:val="20"/>
        </w:rPr>
        <w:t>Entreprises</w:t>
      </w:r>
      <w:proofErr w:type="spellEnd"/>
      <w:r w:rsidR="00F60928" w:rsidRPr="00FF3D5B">
        <w:rPr>
          <w:rFonts w:ascii="Tahoma" w:hAnsi="Tahoma" w:cs="Tahoma"/>
          <w:bCs/>
          <w:sz w:val="20"/>
          <w:szCs w:val="20"/>
        </w:rPr>
        <w:t xml:space="preserve"> </w:t>
      </w:r>
      <w:r w:rsidR="00F60928">
        <w:rPr>
          <w:rFonts w:ascii="Tahoma" w:hAnsi="Tahoma" w:cs="Tahoma"/>
          <w:bCs/>
          <w:sz w:val="20"/>
          <w:szCs w:val="20"/>
        </w:rPr>
        <w:t xml:space="preserve">e </w:t>
      </w:r>
      <w:r w:rsidR="00F60928" w:rsidRPr="00BC48CE">
        <w:rPr>
          <w:rFonts w:ascii="Tahoma" w:hAnsi="Tahoma" w:cs="Tahoma"/>
          <w:bCs/>
          <w:sz w:val="20"/>
          <w:szCs w:val="20"/>
        </w:rPr>
        <w:t>la rete Enterprise Europe Network (600 uffici presenti in 66 Paesi del mondo)</w:t>
      </w:r>
      <w:r w:rsidR="00F60928" w:rsidRPr="00BC48CE">
        <w:rPr>
          <w:rFonts w:ascii="Tahoma" w:hAnsi="Tahoma" w:cs="Tahoma"/>
          <w:sz w:val="20"/>
          <w:szCs w:val="20"/>
        </w:rPr>
        <w:t xml:space="preserve"> </w:t>
      </w:r>
      <w:r w:rsidR="00A1269C">
        <w:rPr>
          <w:rFonts w:ascii="Tahoma" w:hAnsi="Tahoma" w:cs="Tahoma"/>
          <w:sz w:val="20"/>
          <w:szCs w:val="20"/>
        </w:rPr>
        <w:t xml:space="preserve">promuove </w:t>
      </w:r>
      <w:r w:rsidR="00F60928" w:rsidRPr="00BC48CE">
        <w:rPr>
          <w:rFonts w:ascii="Tahoma" w:hAnsi="Tahoma" w:cs="Tahoma"/>
          <w:sz w:val="20"/>
          <w:szCs w:val="20"/>
        </w:rPr>
        <w:t xml:space="preserve">l’evento </w:t>
      </w:r>
      <w:r w:rsidR="00F60928" w:rsidRPr="00BC48CE">
        <w:rPr>
          <w:rFonts w:ascii="Tahoma" w:hAnsi="Tahoma" w:cs="Tahoma"/>
          <w:bCs/>
          <w:sz w:val="20"/>
          <w:szCs w:val="20"/>
        </w:rPr>
        <w:t>di incontri bilaterali</w:t>
      </w:r>
      <w:r w:rsidR="00F60928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e invita le aziende della Regione del Veneto a partecipare a</w:t>
      </w:r>
    </w:p>
    <w:p w:rsidR="00DD0F90" w:rsidRDefault="00DD0F90" w:rsidP="002C3281">
      <w:pPr>
        <w:jc w:val="both"/>
        <w:rPr>
          <w:rFonts w:ascii="Tahoma" w:hAnsi="Tahoma" w:cs="Tahoma"/>
          <w:bCs/>
          <w:sz w:val="20"/>
          <w:szCs w:val="20"/>
        </w:rPr>
      </w:pPr>
    </w:p>
    <w:p w:rsidR="002C3281" w:rsidRPr="00F60928" w:rsidRDefault="00DD0F90" w:rsidP="002C328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04D9F">
        <w:rPr>
          <w:noProof/>
          <w:lang w:eastAsia="it-IT" w:bidi="ar-SA"/>
        </w:rPr>
        <w:drawing>
          <wp:inline distT="0" distB="0" distL="0" distR="0" wp14:anchorId="58CEFAC0" wp14:editId="17767B68">
            <wp:extent cx="1371600" cy="68580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928" w:rsidRDefault="00F60928" w:rsidP="00F60928">
      <w:pPr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453EF8">
        <w:rPr>
          <w:rFonts w:ascii="Tahoma" w:hAnsi="Tahoma" w:cs="Tahoma"/>
          <w:b/>
          <w:sz w:val="20"/>
          <w:szCs w:val="20"/>
        </w:rPr>
        <w:t>Io</w:t>
      </w:r>
      <w:r>
        <w:rPr>
          <w:rFonts w:ascii="Tahoma" w:hAnsi="Tahoma" w:cs="Tahoma"/>
          <w:b/>
          <w:sz w:val="20"/>
          <w:szCs w:val="20"/>
        </w:rPr>
        <w:t>T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, AI &amp; </w:t>
      </w:r>
      <w:proofErr w:type="spellStart"/>
      <w:r>
        <w:rPr>
          <w:rFonts w:ascii="Tahoma" w:hAnsi="Tahoma" w:cs="Tahoma"/>
          <w:b/>
          <w:sz w:val="20"/>
          <w:szCs w:val="20"/>
        </w:rPr>
        <w:t>Robotics@SIDO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2019</w:t>
      </w:r>
      <w:r w:rsidRPr="00453EF8">
        <w:rPr>
          <w:rFonts w:ascii="Tahoma" w:hAnsi="Tahoma" w:cs="Tahoma"/>
          <w:b/>
          <w:sz w:val="20"/>
          <w:szCs w:val="20"/>
        </w:rPr>
        <w:t xml:space="preserve"> </w:t>
      </w:r>
      <w:r w:rsidRPr="00453EF8">
        <w:t xml:space="preserve"> </w:t>
      </w:r>
      <w:hyperlink r:id="rId9" w:history="1">
        <w:r w:rsidRPr="00341D9D">
          <w:rPr>
            <w:rStyle w:val="Collegamentoipertestuale"/>
            <w:rFonts w:ascii="Tahoma" w:hAnsi="Tahoma" w:cs="Tahoma"/>
            <w:b/>
            <w:sz w:val="20"/>
            <w:szCs w:val="20"/>
          </w:rPr>
          <w:t>https://iotmatchsido2019.b2match.io/</w:t>
        </w:r>
      </w:hyperlink>
    </w:p>
    <w:p w:rsidR="00F60928" w:rsidRDefault="00F60928" w:rsidP="00F60928">
      <w:pPr>
        <w:jc w:val="center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453EF8">
        <w:rPr>
          <w:rFonts w:ascii="Tahoma" w:hAnsi="Tahoma" w:cs="Tahoma"/>
          <w:b/>
          <w:bCs/>
          <w:sz w:val="20"/>
          <w:szCs w:val="20"/>
        </w:rPr>
        <w:t>Cité</w:t>
      </w:r>
      <w:proofErr w:type="spellEnd"/>
      <w:r w:rsidRPr="00453EF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453EF8">
        <w:rPr>
          <w:rFonts w:ascii="Tahoma" w:hAnsi="Tahoma" w:cs="Tahoma"/>
          <w:b/>
          <w:bCs/>
          <w:sz w:val="20"/>
          <w:szCs w:val="20"/>
        </w:rPr>
        <w:t>internationale</w:t>
      </w:r>
      <w:proofErr w:type="spellEnd"/>
      <w:r w:rsidRPr="00453EF8">
        <w:rPr>
          <w:rFonts w:ascii="Tahoma" w:hAnsi="Tahoma" w:cs="Tahoma"/>
          <w:b/>
          <w:bCs/>
          <w:sz w:val="20"/>
          <w:szCs w:val="20"/>
        </w:rPr>
        <w:t xml:space="preserve"> – Centre de </w:t>
      </w:r>
      <w:proofErr w:type="spellStart"/>
      <w:r w:rsidRPr="00453EF8">
        <w:rPr>
          <w:rFonts w:ascii="Tahoma" w:hAnsi="Tahoma" w:cs="Tahoma"/>
          <w:b/>
          <w:bCs/>
          <w:sz w:val="20"/>
          <w:szCs w:val="20"/>
        </w:rPr>
        <w:t>C</w:t>
      </w:r>
      <w:r>
        <w:rPr>
          <w:rFonts w:ascii="Tahoma" w:hAnsi="Tahoma" w:cs="Tahoma"/>
          <w:b/>
          <w:bCs/>
          <w:sz w:val="20"/>
          <w:szCs w:val="20"/>
        </w:rPr>
        <w:t>ongrès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de Lyon</w:t>
      </w:r>
    </w:p>
    <w:p w:rsidR="00F60928" w:rsidRDefault="00F60928" w:rsidP="00F60928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50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quai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Charles de Gaulle</w:t>
      </w:r>
    </w:p>
    <w:p w:rsidR="00F60928" w:rsidRPr="00453EF8" w:rsidRDefault="0078655F" w:rsidP="00F60928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Lione (Francia), 10-11 aprile 2019</w:t>
      </w:r>
    </w:p>
    <w:p w:rsidR="002C3281" w:rsidRPr="000565C8" w:rsidRDefault="002C3281" w:rsidP="002C3281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C3281" w:rsidRPr="000565C8" w:rsidRDefault="002C3281" w:rsidP="002C328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0565C8" w:rsidRPr="000565C8" w:rsidRDefault="002C3281" w:rsidP="002C328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0565C8">
        <w:rPr>
          <w:rFonts w:ascii="Tahoma" w:hAnsi="Tahoma" w:cs="Tahoma"/>
          <w:b/>
          <w:sz w:val="20"/>
          <w:szCs w:val="20"/>
        </w:rPr>
        <w:t xml:space="preserve">La fiera </w:t>
      </w:r>
      <w:hyperlink r:id="rId10" w:tgtFrame="_blank" w:tooltip="Click to open in a new window or tab" w:history="1">
        <w:r w:rsidR="000565C8" w:rsidRPr="000565C8">
          <w:rPr>
            <w:rStyle w:val="Collegamentoipertestuale"/>
            <w:rFonts w:ascii="Tahoma" w:hAnsi="Tahoma" w:cs="Tahoma"/>
            <w:sz w:val="20"/>
            <w:szCs w:val="20"/>
          </w:rPr>
          <w:t>https://www.sido-event.com/en/</w:t>
        </w:r>
      </w:hyperlink>
    </w:p>
    <w:p w:rsidR="002C3281" w:rsidRDefault="004E2B99" w:rsidP="002C328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IoT </w:t>
      </w:r>
      <w:r w:rsidR="002C3281" w:rsidRPr="00457335">
        <w:rPr>
          <w:rFonts w:ascii="Tahoma" w:hAnsi="Tahoma" w:cs="Tahoma"/>
          <w:sz w:val="20"/>
          <w:szCs w:val="20"/>
        </w:rPr>
        <w:t xml:space="preserve">è la più importante fiera </w:t>
      </w:r>
      <w:r>
        <w:rPr>
          <w:rFonts w:ascii="Tahoma" w:hAnsi="Tahoma" w:cs="Tahoma"/>
          <w:sz w:val="20"/>
          <w:szCs w:val="20"/>
        </w:rPr>
        <w:t>in Francia</w:t>
      </w:r>
      <w:r w:rsidR="002C3281" w:rsidRPr="0045733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78655F">
        <w:rPr>
          <w:rFonts w:ascii="Tahoma" w:hAnsi="Tahoma" w:cs="Tahoma"/>
          <w:sz w:val="20"/>
          <w:szCs w:val="20"/>
        </w:rPr>
        <w:t>La precedente edizione ha registrato la presenza di</w:t>
      </w:r>
      <w:r w:rsidR="002C3281" w:rsidRPr="00457335">
        <w:rPr>
          <w:rFonts w:ascii="Tahoma" w:hAnsi="Tahoma" w:cs="Tahoma"/>
          <w:sz w:val="20"/>
          <w:szCs w:val="20"/>
        </w:rPr>
        <w:t xml:space="preserve"> </w:t>
      </w:r>
      <w:r w:rsidR="00EA1019">
        <w:rPr>
          <w:rFonts w:ascii="Tahoma" w:hAnsi="Tahoma" w:cs="Tahoma"/>
          <w:sz w:val="20"/>
          <w:szCs w:val="20"/>
        </w:rPr>
        <w:t xml:space="preserve">450 espositori e </w:t>
      </w:r>
      <w:r w:rsidR="002C3281" w:rsidRPr="00457335">
        <w:rPr>
          <w:rFonts w:ascii="Tahoma" w:hAnsi="Tahoma" w:cs="Tahoma"/>
          <w:sz w:val="20"/>
          <w:szCs w:val="20"/>
        </w:rPr>
        <w:t xml:space="preserve">10.000 </w:t>
      </w:r>
      <w:r w:rsidR="00EA1019">
        <w:rPr>
          <w:rFonts w:ascii="Tahoma" w:hAnsi="Tahoma" w:cs="Tahoma"/>
          <w:sz w:val="20"/>
          <w:szCs w:val="20"/>
        </w:rPr>
        <w:t>visitatori.</w:t>
      </w:r>
    </w:p>
    <w:p w:rsidR="00EA1019" w:rsidRDefault="00EA1019" w:rsidP="002C3281">
      <w:pPr>
        <w:jc w:val="both"/>
        <w:rPr>
          <w:rFonts w:ascii="Tahoma" w:hAnsi="Tahoma" w:cs="Tahoma"/>
          <w:sz w:val="20"/>
          <w:szCs w:val="20"/>
        </w:rPr>
      </w:pPr>
    </w:p>
    <w:p w:rsidR="002C3281" w:rsidRPr="00477F75" w:rsidRDefault="002C3281" w:rsidP="002C328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457335">
        <w:rPr>
          <w:rFonts w:ascii="Tahoma" w:hAnsi="Tahoma" w:cs="Tahoma"/>
          <w:b/>
          <w:sz w:val="20"/>
          <w:szCs w:val="20"/>
        </w:rPr>
        <w:t>L’iniziativa</w:t>
      </w:r>
      <w:r w:rsidRPr="000565C8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0565C8" w:rsidRPr="000565C8">
          <w:rPr>
            <w:rStyle w:val="Collegamentoipertestuale"/>
            <w:rFonts w:ascii="Tahoma" w:hAnsi="Tahoma" w:cs="Tahoma"/>
            <w:sz w:val="20"/>
            <w:szCs w:val="20"/>
          </w:rPr>
          <w:t>https://iotmatchsido2019.b2match.io/</w:t>
        </w:r>
      </w:hyperlink>
    </w:p>
    <w:p w:rsidR="002C3281" w:rsidRPr="00457335" w:rsidRDefault="002C3281" w:rsidP="002C3281">
      <w:pPr>
        <w:jc w:val="both"/>
        <w:rPr>
          <w:rFonts w:ascii="Tahoma" w:hAnsi="Tahoma" w:cs="Tahoma"/>
          <w:sz w:val="20"/>
          <w:szCs w:val="20"/>
        </w:rPr>
      </w:pPr>
      <w:r w:rsidRPr="00457335">
        <w:rPr>
          <w:rFonts w:ascii="Tahoma" w:hAnsi="Tahoma" w:cs="Tahoma"/>
          <w:sz w:val="20"/>
          <w:szCs w:val="20"/>
        </w:rPr>
        <w:t xml:space="preserve">I partecipanti all’evento B2B del </w:t>
      </w:r>
      <w:r w:rsidR="004E2B99">
        <w:rPr>
          <w:rFonts w:ascii="Tahoma" w:hAnsi="Tahoma" w:cs="Tahoma"/>
          <w:sz w:val="20"/>
          <w:szCs w:val="20"/>
        </w:rPr>
        <w:t>2017 e 2018</w:t>
      </w:r>
      <w:r w:rsidRPr="00457335">
        <w:rPr>
          <w:rFonts w:ascii="Tahoma" w:hAnsi="Tahoma" w:cs="Tahoma"/>
          <w:sz w:val="20"/>
          <w:szCs w:val="20"/>
        </w:rPr>
        <w:t xml:space="preserve"> sono stati </w:t>
      </w:r>
      <w:r w:rsidR="004E2B99">
        <w:rPr>
          <w:rFonts w:ascii="Tahoma" w:hAnsi="Tahoma" w:cs="Tahoma"/>
          <w:sz w:val="20"/>
          <w:szCs w:val="20"/>
        </w:rPr>
        <w:t>100</w:t>
      </w:r>
      <w:r w:rsidRPr="00457335">
        <w:rPr>
          <w:rFonts w:ascii="Tahoma" w:hAnsi="Tahoma" w:cs="Tahoma"/>
          <w:sz w:val="20"/>
          <w:szCs w:val="20"/>
        </w:rPr>
        <w:t xml:space="preserve"> con un totale di </w:t>
      </w:r>
      <w:r w:rsidR="004E2B99">
        <w:rPr>
          <w:rFonts w:ascii="Tahoma" w:hAnsi="Tahoma" w:cs="Tahoma"/>
          <w:sz w:val="20"/>
          <w:szCs w:val="20"/>
        </w:rPr>
        <w:t xml:space="preserve">200 </w:t>
      </w:r>
      <w:r w:rsidRPr="00457335">
        <w:rPr>
          <w:rFonts w:ascii="Tahoma" w:hAnsi="Tahoma" w:cs="Tahoma"/>
          <w:sz w:val="20"/>
          <w:szCs w:val="20"/>
        </w:rPr>
        <w:t>meetings</w:t>
      </w:r>
      <w:r w:rsidR="004E2B99">
        <w:rPr>
          <w:rFonts w:ascii="Tahoma" w:hAnsi="Tahoma" w:cs="Tahoma"/>
          <w:sz w:val="20"/>
          <w:szCs w:val="20"/>
        </w:rPr>
        <w:t>.</w:t>
      </w:r>
    </w:p>
    <w:p w:rsidR="002C3281" w:rsidRPr="00457335" w:rsidRDefault="002C3281" w:rsidP="002C328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C3281" w:rsidRPr="00477F75" w:rsidRDefault="002C3281" w:rsidP="002C3281">
      <w:pPr>
        <w:rPr>
          <w:rFonts w:ascii="Tahoma" w:hAnsi="Tahoma" w:cs="Tahoma"/>
          <w:b/>
          <w:sz w:val="20"/>
          <w:szCs w:val="20"/>
        </w:rPr>
      </w:pPr>
      <w:r w:rsidRPr="00477F75">
        <w:rPr>
          <w:rFonts w:ascii="Tahoma" w:hAnsi="Tahoma" w:cs="Tahoma"/>
          <w:b/>
          <w:sz w:val="20"/>
          <w:szCs w:val="20"/>
        </w:rPr>
        <w:t>Settori di interesse</w:t>
      </w:r>
    </w:p>
    <w:p w:rsidR="000565C8" w:rsidRDefault="000565C8" w:rsidP="000565C8">
      <w:pPr>
        <w:pStyle w:val="Paragrafoelenco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</w:pPr>
      <w:r w:rsidRPr="000565C8"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  <w:t xml:space="preserve">Internet of </w:t>
      </w:r>
      <w:proofErr w:type="spellStart"/>
      <w:r w:rsidRPr="000565C8"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  <w:t>Things</w:t>
      </w:r>
      <w:proofErr w:type="spellEnd"/>
      <w:r w:rsidRPr="000565C8"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  <w:t xml:space="preserve"> (5G, veicoli autonomi, </w:t>
      </w:r>
      <w:proofErr w:type="spellStart"/>
      <w:r w:rsidRPr="000565C8"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  <w:t>blockchain</w:t>
      </w:r>
      <w:proofErr w:type="spellEnd"/>
      <w:r w:rsidRPr="000565C8"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  <w:t xml:space="preserve">, </w:t>
      </w:r>
      <w:proofErr w:type="spellStart"/>
      <w:r w:rsidRPr="000565C8"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  <w:t>cloud</w:t>
      </w:r>
      <w:proofErr w:type="spellEnd"/>
      <w:r w:rsidRPr="000565C8"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  <w:t xml:space="preserve">, </w:t>
      </w:r>
      <w:proofErr w:type="spellStart"/>
      <w:r w:rsidRPr="000565C8"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  <w:t>criptovalute</w:t>
      </w:r>
      <w:proofErr w:type="spellEnd"/>
      <w:r w:rsidRPr="000565C8"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  <w:t xml:space="preserve">, machine to machine, parti / kit, stampa / scansione, processori / chip, protocolli / </w:t>
      </w:r>
      <w:proofErr w:type="spellStart"/>
      <w:r w:rsidRPr="000565C8"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  <w:t>telecom</w:t>
      </w:r>
      <w:proofErr w:type="spellEnd"/>
      <w:r w:rsidRPr="000565C8"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  <w:t xml:space="preserve"> / infrastrutture, quantum computing, sensori / reti di sensori)</w:t>
      </w:r>
    </w:p>
    <w:p w:rsidR="000565C8" w:rsidRDefault="000565C8" w:rsidP="000565C8">
      <w:pPr>
        <w:pStyle w:val="Paragrafoelenco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</w:pPr>
      <w:r w:rsidRPr="000565C8"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  <w:t>Robotica (robotica di consumo, robotica industriale, hardware per robot, software per robot, UAV / droni)</w:t>
      </w:r>
    </w:p>
    <w:p w:rsidR="000565C8" w:rsidRDefault="000565C8" w:rsidP="000565C8">
      <w:pPr>
        <w:pStyle w:val="Paragrafoelenco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</w:pPr>
      <w:r w:rsidRPr="000565C8"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  <w:t>Intelligenza artificiale (algoritmi, AR / MR / VR, analisi dei dati, raccolta dati, assistente digitale, riconoscimento facciale / visivo, apprendimento automatico, riconoscimento vocale / sonoro)</w:t>
      </w:r>
    </w:p>
    <w:p w:rsidR="00F60928" w:rsidRPr="000565C8" w:rsidRDefault="000565C8" w:rsidP="000565C8">
      <w:pPr>
        <w:pStyle w:val="Paragrafoelenco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</w:pPr>
      <w:r w:rsidRPr="000565C8"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  <w:t xml:space="preserve">Mercati delle applicazioni (agroalimentare / </w:t>
      </w:r>
      <w:proofErr w:type="spellStart"/>
      <w:r w:rsidRPr="000565C8"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  <w:t>agritech</w:t>
      </w:r>
      <w:proofErr w:type="spellEnd"/>
      <w:r w:rsidRPr="000565C8"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  <w:t>, esperienza del cliente, energia e servizi pubblici, assistenza sanitaria, casa, stile di vita / intrattenimento, industria manifatturiera, trasporti e logistica, sicurezza, smart city, altro)</w:t>
      </w:r>
    </w:p>
    <w:p w:rsidR="002C3281" w:rsidRPr="00457335" w:rsidRDefault="002C3281" w:rsidP="002C3281">
      <w:pPr>
        <w:pStyle w:val="Paragrafoelenco"/>
        <w:ind w:left="0"/>
        <w:rPr>
          <w:rFonts w:ascii="Tahoma" w:hAnsi="Tahoma" w:cs="Tahoma"/>
          <w:sz w:val="20"/>
          <w:szCs w:val="20"/>
        </w:rPr>
      </w:pPr>
    </w:p>
    <w:p w:rsidR="002C3281" w:rsidRPr="00023B8E" w:rsidRDefault="002C3281" w:rsidP="002C328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023B8E">
        <w:rPr>
          <w:rFonts w:ascii="Tahoma" w:hAnsi="Tahoma" w:cs="Tahoma"/>
          <w:b/>
          <w:sz w:val="20"/>
          <w:szCs w:val="20"/>
        </w:rPr>
        <w:t>Obiettivo</w:t>
      </w:r>
    </w:p>
    <w:p w:rsidR="002C3281" w:rsidRDefault="002C3281" w:rsidP="002C3281">
      <w:pPr>
        <w:widowControl/>
        <w:numPr>
          <w:ilvl w:val="0"/>
          <w:numId w:val="4"/>
        </w:numPr>
        <w:shd w:val="clear" w:color="auto" w:fill="FFFFFF"/>
        <w:suppressAutoHyphens w:val="0"/>
        <w:ind w:left="714" w:hanging="357"/>
        <w:rPr>
          <w:rFonts w:ascii="Tahoma" w:hAnsi="Tahoma" w:cs="Tahoma"/>
          <w:sz w:val="20"/>
          <w:szCs w:val="20"/>
          <w:lang w:eastAsia="it-IT"/>
        </w:rPr>
      </w:pPr>
      <w:r w:rsidRPr="00023B8E">
        <w:rPr>
          <w:rFonts w:ascii="Tahoma" w:hAnsi="Tahoma" w:cs="Tahoma"/>
          <w:sz w:val="20"/>
          <w:szCs w:val="20"/>
        </w:rPr>
        <w:t>i</w:t>
      </w:r>
      <w:r w:rsidRPr="00023B8E">
        <w:rPr>
          <w:rFonts w:ascii="Tahoma" w:hAnsi="Tahoma" w:cs="Tahoma"/>
          <w:sz w:val="20"/>
          <w:szCs w:val="20"/>
          <w:lang w:eastAsia="it-IT"/>
        </w:rPr>
        <w:t>dentificare potenziali partner o clienti</w:t>
      </w:r>
    </w:p>
    <w:p w:rsidR="00810049" w:rsidRPr="00810049" w:rsidRDefault="002C3281" w:rsidP="00810049">
      <w:pPr>
        <w:widowControl/>
        <w:numPr>
          <w:ilvl w:val="0"/>
          <w:numId w:val="4"/>
        </w:numPr>
        <w:shd w:val="clear" w:color="auto" w:fill="FFFFFF"/>
        <w:suppressAutoHyphens w:val="0"/>
        <w:ind w:left="714" w:hanging="357"/>
        <w:rPr>
          <w:rFonts w:ascii="Tahoma" w:hAnsi="Tahoma" w:cs="Tahoma"/>
          <w:sz w:val="20"/>
          <w:szCs w:val="20"/>
          <w:lang w:eastAsia="it-IT"/>
        </w:rPr>
      </w:pPr>
      <w:r w:rsidRPr="00023B8E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 w:rsidRPr="00023B8E">
        <w:rPr>
          <w:rFonts w:ascii="Tahoma" w:hAnsi="Tahoma" w:cs="Tahoma"/>
          <w:sz w:val="20"/>
          <w:szCs w:val="20"/>
          <w:lang w:eastAsia="it-IT"/>
        </w:rPr>
        <w:t>pandere il proprio business intreccia</w:t>
      </w:r>
      <w:r>
        <w:rPr>
          <w:rFonts w:ascii="Tahoma" w:hAnsi="Tahoma" w:cs="Tahoma"/>
          <w:sz w:val="20"/>
          <w:szCs w:val="20"/>
          <w:lang w:eastAsia="it-IT"/>
        </w:rPr>
        <w:t>ndo rapporti con partner nuovi o</w:t>
      </w:r>
      <w:r w:rsidRPr="00023B8E">
        <w:rPr>
          <w:rFonts w:ascii="Tahoma" w:hAnsi="Tahoma" w:cs="Tahoma"/>
          <w:sz w:val="20"/>
          <w:szCs w:val="20"/>
          <w:lang w:eastAsia="it-IT"/>
        </w:rPr>
        <w:t xml:space="preserve"> già consolidati per commercializzare nuovi prodotti</w:t>
      </w:r>
      <w:r w:rsidR="00810049">
        <w:rPr>
          <w:rFonts w:ascii="Tahoma" w:hAnsi="Tahoma" w:cs="Tahoma"/>
          <w:sz w:val="20"/>
          <w:szCs w:val="20"/>
          <w:lang w:eastAsia="it-IT"/>
        </w:rPr>
        <w:t>/servizi</w:t>
      </w:r>
    </w:p>
    <w:p w:rsidR="002C3281" w:rsidRDefault="002C3281" w:rsidP="002C3281">
      <w:pPr>
        <w:widowControl/>
        <w:numPr>
          <w:ilvl w:val="0"/>
          <w:numId w:val="4"/>
        </w:numPr>
        <w:shd w:val="clear" w:color="auto" w:fill="FFFFFF"/>
        <w:suppressAutoHyphens w:val="0"/>
        <w:ind w:left="714" w:hanging="357"/>
        <w:rPr>
          <w:rFonts w:ascii="Tahoma" w:hAnsi="Tahoma" w:cs="Tahoma"/>
          <w:sz w:val="20"/>
          <w:szCs w:val="20"/>
          <w:lang w:eastAsia="it-IT"/>
        </w:rPr>
      </w:pPr>
      <w:r w:rsidRPr="00023B8E">
        <w:rPr>
          <w:rFonts w:ascii="Tahoma" w:hAnsi="Tahoma" w:cs="Tahoma"/>
          <w:sz w:val="20"/>
          <w:szCs w:val="20"/>
        </w:rPr>
        <w:t>a</w:t>
      </w:r>
      <w:r w:rsidRPr="00023B8E">
        <w:rPr>
          <w:rFonts w:ascii="Tahoma" w:hAnsi="Tahoma" w:cs="Tahoma"/>
          <w:sz w:val="20"/>
          <w:szCs w:val="20"/>
          <w:lang w:eastAsia="it-IT"/>
        </w:rPr>
        <w:t xml:space="preserve">ttrarre nuovi investimenti e partnership internazionali </w:t>
      </w:r>
    </w:p>
    <w:p w:rsidR="002C3281" w:rsidRDefault="002C3281" w:rsidP="002C328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it-IT"/>
        </w:rPr>
      </w:pPr>
    </w:p>
    <w:p w:rsidR="000565C8" w:rsidRDefault="000565C8" w:rsidP="002C328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it-IT"/>
        </w:rPr>
      </w:pPr>
    </w:p>
    <w:p w:rsidR="000565C8" w:rsidRDefault="000565C8" w:rsidP="002C328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it-IT"/>
        </w:rPr>
      </w:pPr>
    </w:p>
    <w:p w:rsidR="000565C8" w:rsidRDefault="000565C8" w:rsidP="002C328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it-IT"/>
        </w:rPr>
      </w:pPr>
    </w:p>
    <w:p w:rsidR="00EA1019" w:rsidRDefault="00EA1019" w:rsidP="002C328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it-IT"/>
        </w:rPr>
      </w:pPr>
    </w:p>
    <w:p w:rsidR="00FE6764" w:rsidRDefault="00FE6764" w:rsidP="002C328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it-IT"/>
        </w:rPr>
      </w:pPr>
    </w:p>
    <w:p w:rsidR="00FE6764" w:rsidRDefault="00FE6764" w:rsidP="002C328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it-IT"/>
        </w:rPr>
      </w:pPr>
    </w:p>
    <w:p w:rsidR="00EA1019" w:rsidRDefault="00EA1019" w:rsidP="002C328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it-IT"/>
        </w:rPr>
      </w:pPr>
    </w:p>
    <w:p w:rsidR="000565C8" w:rsidRDefault="000565C8" w:rsidP="002C328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it-IT"/>
        </w:rPr>
      </w:pPr>
    </w:p>
    <w:p w:rsidR="002C3281" w:rsidRPr="00023B8E" w:rsidRDefault="002C3281" w:rsidP="002C328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023B8E">
        <w:rPr>
          <w:rFonts w:ascii="Tahoma" w:hAnsi="Tahoma" w:cs="Tahoma"/>
          <w:b/>
          <w:sz w:val="20"/>
          <w:szCs w:val="20"/>
        </w:rPr>
        <w:t>Lingua di lavoro</w:t>
      </w:r>
    </w:p>
    <w:p w:rsidR="002C3281" w:rsidRPr="00023B8E" w:rsidRDefault="002C3281" w:rsidP="002C328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023B8E">
        <w:rPr>
          <w:rFonts w:ascii="Tahoma" w:hAnsi="Tahoma" w:cs="Tahoma"/>
          <w:sz w:val="20"/>
          <w:szCs w:val="20"/>
        </w:rPr>
        <w:t>Inglese</w:t>
      </w:r>
    </w:p>
    <w:p w:rsidR="002C3281" w:rsidRDefault="002C3281" w:rsidP="002C3281">
      <w:pPr>
        <w:jc w:val="both"/>
        <w:rPr>
          <w:rFonts w:ascii="Tahoma" w:hAnsi="Tahoma" w:cs="Tahoma"/>
          <w:b/>
          <w:sz w:val="20"/>
          <w:szCs w:val="20"/>
        </w:rPr>
      </w:pPr>
      <w:bookmarkStart w:id="1" w:name="OLE_LINK13"/>
      <w:bookmarkStart w:id="2" w:name="OLE_LINK14"/>
    </w:p>
    <w:p w:rsidR="00EA1019" w:rsidRPr="00023B8E" w:rsidRDefault="00EA1019" w:rsidP="002C3281">
      <w:pPr>
        <w:jc w:val="both"/>
        <w:rPr>
          <w:rFonts w:ascii="Tahoma" w:hAnsi="Tahoma" w:cs="Tahoma"/>
          <w:b/>
          <w:sz w:val="20"/>
          <w:szCs w:val="20"/>
        </w:rPr>
      </w:pPr>
    </w:p>
    <w:p w:rsidR="00BD40A7" w:rsidRPr="00284308" w:rsidRDefault="00BD40A7" w:rsidP="00BD40A7">
      <w:pPr>
        <w:rPr>
          <w:rFonts w:ascii="Tahoma" w:hAnsi="Tahoma" w:cs="Tahoma"/>
          <w:b/>
          <w:bCs/>
          <w:sz w:val="20"/>
          <w:szCs w:val="20"/>
        </w:rPr>
      </w:pPr>
      <w:r w:rsidRPr="00284308">
        <w:rPr>
          <w:rFonts w:ascii="Tahoma" w:hAnsi="Tahoma" w:cs="Tahoma"/>
          <w:b/>
          <w:bCs/>
          <w:sz w:val="20"/>
          <w:szCs w:val="20"/>
        </w:rPr>
        <w:t>Luogo</w:t>
      </w:r>
    </w:p>
    <w:p w:rsidR="00F60928" w:rsidRPr="00F60928" w:rsidRDefault="00F60928" w:rsidP="00F60928">
      <w:pPr>
        <w:rPr>
          <w:rFonts w:ascii="Tahoma" w:hAnsi="Tahoma" w:cs="Tahoma"/>
          <w:bCs/>
          <w:sz w:val="20"/>
          <w:szCs w:val="20"/>
        </w:rPr>
      </w:pPr>
      <w:proofErr w:type="spellStart"/>
      <w:r w:rsidRPr="00F60928">
        <w:rPr>
          <w:rFonts w:ascii="Tahoma" w:hAnsi="Tahoma" w:cs="Tahoma"/>
          <w:bCs/>
          <w:sz w:val="20"/>
          <w:szCs w:val="20"/>
        </w:rPr>
        <w:t>Cité</w:t>
      </w:r>
      <w:proofErr w:type="spellEnd"/>
      <w:r w:rsidRPr="00F6092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F60928">
        <w:rPr>
          <w:rFonts w:ascii="Tahoma" w:hAnsi="Tahoma" w:cs="Tahoma"/>
          <w:bCs/>
          <w:sz w:val="20"/>
          <w:szCs w:val="20"/>
        </w:rPr>
        <w:t>internationale</w:t>
      </w:r>
      <w:proofErr w:type="spellEnd"/>
      <w:r w:rsidRPr="00F60928">
        <w:rPr>
          <w:rFonts w:ascii="Tahoma" w:hAnsi="Tahoma" w:cs="Tahoma"/>
          <w:bCs/>
          <w:sz w:val="20"/>
          <w:szCs w:val="20"/>
        </w:rPr>
        <w:t xml:space="preserve"> – Centre de </w:t>
      </w:r>
      <w:proofErr w:type="spellStart"/>
      <w:r w:rsidRPr="00F60928">
        <w:rPr>
          <w:rFonts w:ascii="Tahoma" w:hAnsi="Tahoma" w:cs="Tahoma"/>
          <w:bCs/>
          <w:sz w:val="20"/>
          <w:szCs w:val="20"/>
        </w:rPr>
        <w:t>Congrès</w:t>
      </w:r>
      <w:proofErr w:type="spellEnd"/>
      <w:r w:rsidRPr="00F60928">
        <w:rPr>
          <w:rFonts w:ascii="Tahoma" w:hAnsi="Tahoma" w:cs="Tahoma"/>
          <w:bCs/>
          <w:sz w:val="20"/>
          <w:szCs w:val="20"/>
        </w:rPr>
        <w:t xml:space="preserve"> de Lyon</w:t>
      </w:r>
    </w:p>
    <w:p w:rsidR="00F60928" w:rsidRPr="00F60928" w:rsidRDefault="00F60928" w:rsidP="00F60928">
      <w:pPr>
        <w:rPr>
          <w:rFonts w:ascii="Tahoma" w:hAnsi="Tahoma" w:cs="Tahoma"/>
          <w:bCs/>
          <w:sz w:val="20"/>
          <w:szCs w:val="20"/>
        </w:rPr>
      </w:pPr>
      <w:r w:rsidRPr="00F60928">
        <w:rPr>
          <w:rFonts w:ascii="Tahoma" w:hAnsi="Tahoma" w:cs="Tahoma"/>
          <w:bCs/>
          <w:sz w:val="20"/>
          <w:szCs w:val="20"/>
        </w:rPr>
        <w:t xml:space="preserve">50 </w:t>
      </w:r>
      <w:proofErr w:type="spellStart"/>
      <w:r w:rsidRPr="00F60928">
        <w:rPr>
          <w:rFonts w:ascii="Tahoma" w:hAnsi="Tahoma" w:cs="Tahoma"/>
          <w:bCs/>
          <w:sz w:val="20"/>
          <w:szCs w:val="20"/>
        </w:rPr>
        <w:t>quai</w:t>
      </w:r>
      <w:proofErr w:type="spellEnd"/>
      <w:r w:rsidRPr="00F60928">
        <w:rPr>
          <w:rFonts w:ascii="Tahoma" w:hAnsi="Tahoma" w:cs="Tahoma"/>
          <w:bCs/>
          <w:sz w:val="20"/>
          <w:szCs w:val="20"/>
        </w:rPr>
        <w:t xml:space="preserve"> Charles de Gaulle</w:t>
      </w:r>
    </w:p>
    <w:p w:rsidR="00F60928" w:rsidRPr="00F60928" w:rsidRDefault="00F60928" w:rsidP="00F60928">
      <w:pPr>
        <w:rPr>
          <w:rFonts w:ascii="Tahoma" w:hAnsi="Tahoma" w:cs="Tahoma"/>
          <w:bCs/>
          <w:sz w:val="20"/>
          <w:szCs w:val="20"/>
        </w:rPr>
      </w:pPr>
      <w:r w:rsidRPr="00F60928">
        <w:rPr>
          <w:rFonts w:ascii="Tahoma" w:hAnsi="Tahoma" w:cs="Tahoma"/>
          <w:bCs/>
          <w:sz w:val="20"/>
          <w:szCs w:val="20"/>
        </w:rPr>
        <w:t>Lyon (France)</w:t>
      </w:r>
    </w:p>
    <w:p w:rsidR="00BD40A7" w:rsidRPr="00284308" w:rsidRDefault="00BD40A7" w:rsidP="002C3281">
      <w:pPr>
        <w:jc w:val="both"/>
        <w:rPr>
          <w:rFonts w:ascii="Tahoma" w:hAnsi="Tahoma" w:cs="Tahoma"/>
          <w:b/>
          <w:sz w:val="20"/>
          <w:szCs w:val="20"/>
        </w:rPr>
      </w:pPr>
    </w:p>
    <w:p w:rsidR="00BD40A7" w:rsidRPr="00284308" w:rsidRDefault="00BD40A7" w:rsidP="002C3281">
      <w:pPr>
        <w:jc w:val="both"/>
        <w:rPr>
          <w:rFonts w:ascii="Tahoma" w:hAnsi="Tahoma" w:cs="Tahoma"/>
          <w:b/>
          <w:sz w:val="20"/>
          <w:szCs w:val="20"/>
        </w:rPr>
      </w:pPr>
    </w:p>
    <w:p w:rsidR="002C3281" w:rsidRPr="00284308" w:rsidRDefault="002C3281" w:rsidP="002C3281">
      <w:pPr>
        <w:jc w:val="both"/>
        <w:rPr>
          <w:rFonts w:ascii="Tahoma" w:hAnsi="Tahoma" w:cs="Tahoma"/>
          <w:b/>
          <w:sz w:val="20"/>
          <w:szCs w:val="20"/>
        </w:rPr>
      </w:pPr>
      <w:r w:rsidRPr="00284308">
        <w:rPr>
          <w:rFonts w:ascii="Tahoma" w:hAnsi="Tahoma" w:cs="Tahoma"/>
          <w:b/>
          <w:sz w:val="20"/>
          <w:szCs w:val="20"/>
        </w:rPr>
        <w:t>Servizi</w:t>
      </w:r>
    </w:p>
    <w:p w:rsidR="002C3281" w:rsidRPr="00023B8E" w:rsidRDefault="002C3281" w:rsidP="002C3281">
      <w:pPr>
        <w:jc w:val="both"/>
        <w:rPr>
          <w:rFonts w:ascii="Tahoma" w:hAnsi="Tahoma" w:cs="Tahoma"/>
          <w:sz w:val="20"/>
          <w:szCs w:val="20"/>
        </w:rPr>
      </w:pPr>
      <w:r w:rsidRPr="00023B8E">
        <w:rPr>
          <w:rFonts w:ascii="Tahoma" w:hAnsi="Tahoma" w:cs="Tahoma"/>
          <w:sz w:val="20"/>
          <w:szCs w:val="20"/>
        </w:rPr>
        <w:t>L’iscrizione all’evento dà diritto a:</w:t>
      </w:r>
    </w:p>
    <w:p w:rsidR="00F60928" w:rsidRDefault="002C3281" w:rsidP="00F60928">
      <w:pPr>
        <w:widowControl/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023B8E">
        <w:rPr>
          <w:rFonts w:ascii="Tahoma" w:hAnsi="Tahoma" w:cs="Tahoma"/>
          <w:sz w:val="20"/>
          <w:szCs w:val="20"/>
        </w:rPr>
        <w:t>agenda personalizzata di incontri bilaterali ed aggiornamento della stessa durante l’evento</w:t>
      </w:r>
    </w:p>
    <w:p w:rsidR="00F60928" w:rsidRPr="00F60928" w:rsidRDefault="002C3281" w:rsidP="00F60928">
      <w:pPr>
        <w:widowControl/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F60928">
        <w:rPr>
          <w:rFonts w:ascii="Tahoma" w:hAnsi="Tahoma" w:cs="Tahoma"/>
          <w:sz w:val="20"/>
          <w:szCs w:val="20"/>
        </w:rPr>
        <w:t>visibilità sul portale</w:t>
      </w:r>
      <w:r w:rsidR="00F60928">
        <w:rPr>
          <w:rFonts w:ascii="Tahoma" w:hAnsi="Tahoma" w:cs="Tahoma"/>
          <w:sz w:val="20"/>
          <w:szCs w:val="20"/>
        </w:rPr>
        <w:t xml:space="preserve"> </w:t>
      </w:r>
      <w:hyperlink r:id="rId12" w:history="1">
        <w:r w:rsidR="00F60928" w:rsidRPr="00CA4EEF">
          <w:rPr>
            <w:rStyle w:val="Collegamentoipertestuale"/>
            <w:rFonts w:ascii="Tahoma" w:hAnsi="Tahoma" w:cs="Tahoma"/>
            <w:sz w:val="20"/>
            <w:szCs w:val="20"/>
          </w:rPr>
          <w:t>https://iotmatchsido2019.b2match.io/</w:t>
        </w:r>
      </w:hyperlink>
    </w:p>
    <w:p w:rsidR="002C3281" w:rsidRPr="00023B8E" w:rsidRDefault="002C3281" w:rsidP="002C3281">
      <w:pPr>
        <w:widowControl/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023B8E">
        <w:rPr>
          <w:rFonts w:ascii="Tahoma" w:hAnsi="Tahoma" w:cs="Tahoma"/>
          <w:sz w:val="20"/>
          <w:szCs w:val="20"/>
        </w:rPr>
        <w:t>materiale informativo</w:t>
      </w:r>
    </w:p>
    <w:p w:rsidR="002C3281" w:rsidRPr="00023B8E" w:rsidRDefault="002C3281" w:rsidP="002C3281">
      <w:pPr>
        <w:widowControl/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023B8E">
        <w:rPr>
          <w:rFonts w:ascii="Tahoma" w:hAnsi="Tahoma" w:cs="Tahoma"/>
          <w:sz w:val="20"/>
          <w:szCs w:val="20"/>
        </w:rPr>
        <w:t>assistenza prima, durante e dopo l’evento da parte del personale Enterprise Europe Network</w:t>
      </w:r>
    </w:p>
    <w:p w:rsidR="002C3281" w:rsidRDefault="002C3281" w:rsidP="002C3281">
      <w:pPr>
        <w:jc w:val="both"/>
        <w:rPr>
          <w:rFonts w:ascii="Tahoma" w:hAnsi="Tahoma" w:cs="Tahoma"/>
          <w:b/>
          <w:sz w:val="20"/>
          <w:szCs w:val="20"/>
        </w:rPr>
      </w:pPr>
    </w:p>
    <w:p w:rsidR="002C3281" w:rsidRPr="00023B8E" w:rsidRDefault="002C3281" w:rsidP="002C3281">
      <w:pPr>
        <w:jc w:val="both"/>
        <w:rPr>
          <w:rFonts w:ascii="Tahoma" w:hAnsi="Tahoma" w:cs="Tahoma"/>
          <w:b/>
          <w:sz w:val="20"/>
          <w:szCs w:val="20"/>
        </w:rPr>
      </w:pPr>
    </w:p>
    <w:p w:rsidR="002C3281" w:rsidRPr="00023B8E" w:rsidRDefault="002C3281" w:rsidP="002C3281">
      <w:pPr>
        <w:jc w:val="both"/>
        <w:rPr>
          <w:rFonts w:ascii="Tahoma" w:hAnsi="Tahoma" w:cs="Tahoma"/>
          <w:b/>
          <w:sz w:val="20"/>
          <w:szCs w:val="20"/>
        </w:rPr>
      </w:pPr>
      <w:r w:rsidRPr="00023B8E">
        <w:rPr>
          <w:rFonts w:ascii="Tahoma" w:hAnsi="Tahoma" w:cs="Tahoma"/>
          <w:b/>
          <w:sz w:val="20"/>
          <w:szCs w:val="20"/>
        </w:rPr>
        <w:t>Costi dell’evento</w:t>
      </w:r>
    </w:p>
    <w:p w:rsidR="002C3281" w:rsidRPr="00023B8E" w:rsidRDefault="002C3281" w:rsidP="002C3281">
      <w:pPr>
        <w:jc w:val="both"/>
        <w:rPr>
          <w:rFonts w:ascii="Tahoma" w:hAnsi="Tahoma" w:cs="Tahoma"/>
          <w:sz w:val="20"/>
          <w:szCs w:val="20"/>
        </w:rPr>
      </w:pPr>
      <w:r w:rsidRPr="00023B8E">
        <w:rPr>
          <w:rFonts w:ascii="Tahoma" w:hAnsi="Tahoma" w:cs="Tahoma"/>
          <w:sz w:val="20"/>
          <w:szCs w:val="20"/>
        </w:rPr>
        <w:t xml:space="preserve">L’iscrizione all’evento è gratuita. Le spese di viaggio, vitto e alloggio sono a carico dell’azienda. Qualora interessati, Vi </w:t>
      </w:r>
      <w:r>
        <w:rPr>
          <w:rFonts w:ascii="Tahoma" w:hAnsi="Tahoma" w:cs="Tahoma"/>
          <w:sz w:val="20"/>
          <w:szCs w:val="20"/>
        </w:rPr>
        <w:t xml:space="preserve">invitiamo ad iscrivervi </w:t>
      </w:r>
      <w:r w:rsidRPr="00023B8E">
        <w:rPr>
          <w:rFonts w:ascii="Tahoma" w:hAnsi="Tahoma" w:cs="Tahoma"/>
          <w:sz w:val="20"/>
          <w:szCs w:val="20"/>
        </w:rPr>
        <w:t xml:space="preserve">online al </w:t>
      </w:r>
      <w:r>
        <w:rPr>
          <w:rFonts w:ascii="Tahoma" w:hAnsi="Tahoma" w:cs="Tahoma"/>
          <w:sz w:val="20"/>
          <w:szCs w:val="20"/>
        </w:rPr>
        <w:t xml:space="preserve">seguente link </w:t>
      </w:r>
      <w:hyperlink r:id="rId13" w:history="1">
        <w:r w:rsidR="00F60928" w:rsidRPr="00CA4EEF">
          <w:rPr>
            <w:rStyle w:val="Collegamentoipertestuale"/>
            <w:rFonts w:ascii="Tahoma" w:hAnsi="Tahoma" w:cs="Tahoma"/>
            <w:sz w:val="20"/>
            <w:szCs w:val="20"/>
          </w:rPr>
          <w:t>https://iotmatchsido2019.b2match.io/</w:t>
        </w:r>
      </w:hyperlink>
      <w:r w:rsidR="00F60928">
        <w:rPr>
          <w:rStyle w:val="Collegamentoipertestuale"/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compilando la scheda in ogni sua parte.</w:t>
      </w:r>
    </w:p>
    <w:p w:rsidR="002C3281" w:rsidRDefault="002C3281" w:rsidP="002C3281">
      <w:pPr>
        <w:jc w:val="both"/>
        <w:rPr>
          <w:rFonts w:ascii="Tahoma" w:hAnsi="Tahoma" w:cs="Tahoma"/>
          <w:sz w:val="20"/>
          <w:szCs w:val="20"/>
        </w:rPr>
      </w:pPr>
    </w:p>
    <w:p w:rsidR="002C3281" w:rsidRPr="00023B8E" w:rsidRDefault="002C3281" w:rsidP="002C3281">
      <w:pPr>
        <w:jc w:val="both"/>
        <w:rPr>
          <w:rFonts w:ascii="Tahoma" w:hAnsi="Tahoma" w:cs="Tahoma"/>
          <w:sz w:val="20"/>
          <w:szCs w:val="20"/>
        </w:rPr>
      </w:pPr>
    </w:p>
    <w:p w:rsidR="002C3281" w:rsidRPr="00023B8E" w:rsidRDefault="002C3281" w:rsidP="002C3281">
      <w:pPr>
        <w:jc w:val="both"/>
        <w:rPr>
          <w:rFonts w:ascii="Tahoma" w:hAnsi="Tahoma" w:cs="Tahoma"/>
          <w:b/>
          <w:sz w:val="20"/>
          <w:szCs w:val="20"/>
        </w:rPr>
      </w:pPr>
      <w:r w:rsidRPr="00023B8E">
        <w:rPr>
          <w:rFonts w:ascii="Tahoma" w:hAnsi="Tahoma" w:cs="Tahoma"/>
          <w:b/>
          <w:sz w:val="20"/>
          <w:szCs w:val="20"/>
        </w:rPr>
        <w:t>Scadenze</w:t>
      </w:r>
    </w:p>
    <w:p w:rsidR="002C3281" w:rsidRPr="00023B8E" w:rsidRDefault="00FF432C" w:rsidP="002C328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 aprile</w:t>
      </w:r>
      <w:r w:rsidR="002C3281">
        <w:rPr>
          <w:rFonts w:ascii="Tahoma" w:hAnsi="Tahoma" w:cs="Tahoma"/>
          <w:b/>
          <w:sz w:val="20"/>
          <w:szCs w:val="20"/>
        </w:rPr>
        <w:t xml:space="preserve"> </w:t>
      </w:r>
      <w:r w:rsidR="002C3281" w:rsidRPr="00023B8E">
        <w:rPr>
          <w:rFonts w:ascii="Tahoma" w:hAnsi="Tahoma" w:cs="Tahoma"/>
          <w:b/>
          <w:sz w:val="20"/>
          <w:szCs w:val="20"/>
        </w:rPr>
        <w:t>p.v.</w:t>
      </w:r>
      <w:r w:rsidR="002C3281" w:rsidRPr="00023B8E">
        <w:rPr>
          <w:rFonts w:ascii="Tahoma" w:hAnsi="Tahoma" w:cs="Tahoma"/>
          <w:sz w:val="20"/>
          <w:szCs w:val="20"/>
        </w:rPr>
        <w:t xml:space="preserve"> per iscriversi </w:t>
      </w:r>
      <w:r w:rsidR="002C3281">
        <w:rPr>
          <w:rFonts w:ascii="Tahoma" w:hAnsi="Tahoma" w:cs="Tahoma"/>
          <w:sz w:val="20"/>
          <w:szCs w:val="20"/>
        </w:rPr>
        <w:t>all’evento</w:t>
      </w:r>
      <w:r w:rsidR="002C3281" w:rsidRPr="00023B8E">
        <w:rPr>
          <w:rFonts w:ascii="Tahoma" w:hAnsi="Tahoma" w:cs="Tahoma"/>
          <w:sz w:val="20"/>
          <w:szCs w:val="20"/>
        </w:rPr>
        <w:t xml:space="preserve"> </w:t>
      </w:r>
    </w:p>
    <w:p w:rsidR="002C3281" w:rsidRDefault="00FF432C" w:rsidP="002C328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 aprile</w:t>
      </w:r>
      <w:r w:rsidR="002C3281">
        <w:rPr>
          <w:rFonts w:ascii="Tahoma" w:hAnsi="Tahoma" w:cs="Tahoma"/>
          <w:b/>
          <w:sz w:val="20"/>
          <w:szCs w:val="20"/>
        </w:rPr>
        <w:t xml:space="preserve"> </w:t>
      </w:r>
      <w:r w:rsidR="002C3281" w:rsidRPr="00023B8E">
        <w:rPr>
          <w:rFonts w:ascii="Tahoma" w:hAnsi="Tahoma" w:cs="Tahoma"/>
          <w:b/>
          <w:sz w:val="20"/>
          <w:szCs w:val="20"/>
        </w:rPr>
        <w:t>p.v.</w:t>
      </w:r>
      <w:r w:rsidR="002C3281" w:rsidRPr="00023B8E">
        <w:rPr>
          <w:rFonts w:ascii="Tahoma" w:hAnsi="Tahoma" w:cs="Tahoma"/>
          <w:sz w:val="20"/>
          <w:szCs w:val="20"/>
        </w:rPr>
        <w:t xml:space="preserve"> per prenotare gli incontri bilateral</w:t>
      </w:r>
      <w:r w:rsidR="002C3281">
        <w:rPr>
          <w:rFonts w:ascii="Tahoma" w:hAnsi="Tahoma" w:cs="Tahoma"/>
          <w:sz w:val="20"/>
          <w:szCs w:val="20"/>
        </w:rPr>
        <w:t>i</w:t>
      </w:r>
      <w:r w:rsidR="002C3281" w:rsidRPr="00023B8E">
        <w:rPr>
          <w:rFonts w:ascii="Tahoma" w:hAnsi="Tahoma" w:cs="Tahoma"/>
          <w:sz w:val="20"/>
          <w:szCs w:val="20"/>
        </w:rPr>
        <w:t xml:space="preserve"> </w:t>
      </w:r>
    </w:p>
    <w:p w:rsidR="002C3281" w:rsidRPr="00023B8E" w:rsidRDefault="002C3281" w:rsidP="002C3281">
      <w:pPr>
        <w:jc w:val="both"/>
        <w:rPr>
          <w:rFonts w:ascii="Tahoma" w:hAnsi="Tahoma" w:cs="Tahoma"/>
          <w:sz w:val="20"/>
          <w:szCs w:val="20"/>
        </w:rPr>
      </w:pPr>
    </w:p>
    <w:p w:rsidR="002C3281" w:rsidRPr="00023B8E" w:rsidRDefault="002C3281" w:rsidP="002C3281">
      <w:pPr>
        <w:jc w:val="both"/>
        <w:rPr>
          <w:rFonts w:ascii="Tahoma" w:hAnsi="Tahoma" w:cs="Tahoma"/>
          <w:sz w:val="20"/>
          <w:szCs w:val="20"/>
        </w:rPr>
      </w:pPr>
      <w:r w:rsidRPr="00023B8E">
        <w:rPr>
          <w:rFonts w:ascii="Tahoma" w:hAnsi="Tahoma" w:cs="Tahoma"/>
          <w:sz w:val="20"/>
          <w:szCs w:val="20"/>
        </w:rPr>
        <w:t>Per assistenza ed informazioni contattare</w:t>
      </w:r>
      <w:r>
        <w:rPr>
          <w:rFonts w:ascii="Tahoma" w:hAnsi="Tahoma" w:cs="Tahoma"/>
          <w:sz w:val="20"/>
          <w:szCs w:val="20"/>
        </w:rPr>
        <w:t>:</w:t>
      </w:r>
      <w:r w:rsidRPr="00023B8E">
        <w:rPr>
          <w:rFonts w:ascii="Tahoma" w:hAnsi="Tahoma" w:cs="Tahoma"/>
          <w:sz w:val="20"/>
          <w:szCs w:val="20"/>
        </w:rPr>
        <w:t xml:space="preserve"> Rossana Colombo – tel. 041 0999415 - e-mail: </w:t>
      </w:r>
      <w:hyperlink r:id="rId14" w:history="1">
        <w:r w:rsidRPr="00023B8E">
          <w:rPr>
            <w:rStyle w:val="Collegamentoipertestuale"/>
            <w:rFonts w:ascii="Tahoma" w:hAnsi="Tahoma" w:cs="Tahoma"/>
            <w:sz w:val="20"/>
            <w:szCs w:val="20"/>
          </w:rPr>
          <w:t>rossana.colombo@eurosportelloveneto.it</w:t>
        </w:r>
      </w:hyperlink>
      <w:r w:rsidRPr="00023B8E">
        <w:rPr>
          <w:rFonts w:ascii="Tahoma" w:hAnsi="Tahoma" w:cs="Tahoma"/>
          <w:sz w:val="20"/>
          <w:szCs w:val="20"/>
        </w:rPr>
        <w:t xml:space="preserve">; Roberto Bassetto - tel. 041 0999419 – e-mail: </w:t>
      </w:r>
      <w:hyperlink r:id="rId15" w:history="1">
        <w:r w:rsidRPr="00023B8E">
          <w:rPr>
            <w:rStyle w:val="Collegamentoipertestuale"/>
            <w:rFonts w:ascii="Tahoma" w:hAnsi="Tahoma" w:cs="Tahoma"/>
            <w:sz w:val="20"/>
            <w:szCs w:val="20"/>
          </w:rPr>
          <w:t>roberto.bassetto@eurosportelloveneto.it</w:t>
        </w:r>
      </w:hyperlink>
      <w:r w:rsidRPr="00023B8E">
        <w:rPr>
          <w:rFonts w:ascii="Tahoma" w:hAnsi="Tahoma" w:cs="Tahoma"/>
          <w:sz w:val="20"/>
          <w:szCs w:val="20"/>
        </w:rPr>
        <w:t xml:space="preserve">. </w:t>
      </w:r>
    </w:p>
    <w:bookmarkEnd w:id="1"/>
    <w:bookmarkEnd w:id="2"/>
    <w:sectPr w:rsidR="002C3281" w:rsidRPr="00023B8E" w:rsidSect="00F16C1D">
      <w:headerReference w:type="default" r:id="rId16"/>
      <w:pgSz w:w="11906" w:h="16838"/>
      <w:pgMar w:top="1985" w:right="1701" w:bottom="1985" w:left="1701" w:header="1134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81" w:rsidRDefault="002C3281">
      <w:r>
        <w:separator/>
      </w:r>
    </w:p>
  </w:endnote>
  <w:endnote w:type="continuationSeparator" w:id="0">
    <w:p w:rsidR="002C3281" w:rsidRDefault="002C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81" w:rsidRDefault="002C3281">
      <w:r>
        <w:separator/>
      </w:r>
    </w:p>
  </w:footnote>
  <w:footnote w:type="continuationSeparator" w:id="0">
    <w:p w:rsidR="002C3281" w:rsidRDefault="002C3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92" w:rsidRDefault="00524583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-393065</wp:posOffset>
          </wp:positionH>
          <wp:positionV relativeFrom="paragraph">
            <wp:posOffset>-1562100</wp:posOffset>
          </wp:positionV>
          <wp:extent cx="6694805" cy="1104519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29" r="28984"/>
                  <a:stretch>
                    <a:fillRect/>
                  </a:stretch>
                </pic:blipFill>
                <pic:spPr bwMode="auto">
                  <a:xfrm>
                    <a:off x="0" y="0"/>
                    <a:ext cx="6694805" cy="11045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192" w:rsidRDefault="007521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3F5"/>
    <w:multiLevelType w:val="hybridMultilevel"/>
    <w:tmpl w:val="915AA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A822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939A4"/>
    <w:multiLevelType w:val="hybridMultilevel"/>
    <w:tmpl w:val="18E8038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011D6"/>
    <w:multiLevelType w:val="hybridMultilevel"/>
    <w:tmpl w:val="04CEC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07E18"/>
    <w:multiLevelType w:val="hybridMultilevel"/>
    <w:tmpl w:val="4A3EA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F3A2F"/>
    <w:multiLevelType w:val="hybridMultilevel"/>
    <w:tmpl w:val="BC2804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66053"/>
    <w:multiLevelType w:val="hybridMultilevel"/>
    <w:tmpl w:val="B3BCCEC0"/>
    <w:lvl w:ilvl="0" w:tplc="5832E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9F2C63"/>
    <w:multiLevelType w:val="hybridMultilevel"/>
    <w:tmpl w:val="3E9436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81"/>
    <w:rsid w:val="000565C8"/>
    <w:rsid w:val="000E7B06"/>
    <w:rsid w:val="0013413E"/>
    <w:rsid w:val="00157025"/>
    <w:rsid w:val="001B5249"/>
    <w:rsid w:val="001C6DE9"/>
    <w:rsid w:val="001D703D"/>
    <w:rsid w:val="00284308"/>
    <w:rsid w:val="002848E1"/>
    <w:rsid w:val="002C3281"/>
    <w:rsid w:val="002F4515"/>
    <w:rsid w:val="0044759F"/>
    <w:rsid w:val="00473211"/>
    <w:rsid w:val="004C3AD5"/>
    <w:rsid w:val="004E2B99"/>
    <w:rsid w:val="004F4A43"/>
    <w:rsid w:val="00505343"/>
    <w:rsid w:val="00524583"/>
    <w:rsid w:val="00576640"/>
    <w:rsid w:val="0061022C"/>
    <w:rsid w:val="006F164B"/>
    <w:rsid w:val="007309AA"/>
    <w:rsid w:val="0073669A"/>
    <w:rsid w:val="00741B2B"/>
    <w:rsid w:val="00752192"/>
    <w:rsid w:val="00771F80"/>
    <w:rsid w:val="0078655F"/>
    <w:rsid w:val="007940E6"/>
    <w:rsid w:val="007C1B1F"/>
    <w:rsid w:val="00810049"/>
    <w:rsid w:val="0084288D"/>
    <w:rsid w:val="008A6049"/>
    <w:rsid w:val="00A1269C"/>
    <w:rsid w:val="00B0721D"/>
    <w:rsid w:val="00B55E05"/>
    <w:rsid w:val="00B84DA8"/>
    <w:rsid w:val="00B92A29"/>
    <w:rsid w:val="00BA19C8"/>
    <w:rsid w:val="00BD40A7"/>
    <w:rsid w:val="00CA33BC"/>
    <w:rsid w:val="00CC09C4"/>
    <w:rsid w:val="00D072FE"/>
    <w:rsid w:val="00DD0F90"/>
    <w:rsid w:val="00E37AA0"/>
    <w:rsid w:val="00E97FBF"/>
    <w:rsid w:val="00EA1019"/>
    <w:rsid w:val="00F16C1D"/>
    <w:rsid w:val="00F60928"/>
    <w:rsid w:val="00F62456"/>
    <w:rsid w:val="00F707A4"/>
    <w:rsid w:val="00FE6764"/>
    <w:rsid w:val="00FF0E92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3281"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40E6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022C"/>
    <w:pPr>
      <w:widowControl/>
      <w:suppressAutoHyphens w:val="0"/>
      <w:spacing w:before="100" w:beforeAutospacing="1" w:after="100" w:afterAutospacing="1"/>
    </w:pPr>
    <w:rPr>
      <w:rFonts w:eastAsia="MS Mincho" w:cs="Times New Roman"/>
      <w:kern w:val="0"/>
      <w:lang w:eastAsia="ja-JP" w:bidi="ta-IN"/>
    </w:rPr>
  </w:style>
  <w:style w:type="character" w:styleId="Collegamentoipertestuale">
    <w:name w:val="Hyperlink"/>
    <w:basedOn w:val="Carpredefinitoparagrafo"/>
    <w:rsid w:val="0061022C"/>
    <w:rPr>
      <w:color w:val="0000FF"/>
      <w:u w:val="single"/>
    </w:rPr>
  </w:style>
  <w:style w:type="character" w:customStyle="1" w:styleId="lrzxr">
    <w:name w:val="lrzxr"/>
    <w:basedOn w:val="Carpredefinitoparagrafo"/>
    <w:rsid w:val="00B84DA8"/>
  </w:style>
  <w:style w:type="character" w:customStyle="1" w:styleId="shorttext">
    <w:name w:val="short_text"/>
    <w:basedOn w:val="Carpredefinitoparagrafo"/>
    <w:rsid w:val="00B84DA8"/>
  </w:style>
  <w:style w:type="paragraph" w:styleId="Paragrafoelenco">
    <w:name w:val="List Paragraph"/>
    <w:basedOn w:val="Normale"/>
    <w:uiPriority w:val="34"/>
    <w:qFormat/>
    <w:rsid w:val="002C3281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0928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565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565C8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rsid w:val="0084288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rsid w:val="0084288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Enfasigrassetto">
    <w:name w:val="Strong"/>
    <w:basedOn w:val="Carpredefinitoparagrafo"/>
    <w:qFormat/>
    <w:rsid w:val="00842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3281"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40E6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022C"/>
    <w:pPr>
      <w:widowControl/>
      <w:suppressAutoHyphens w:val="0"/>
      <w:spacing w:before="100" w:beforeAutospacing="1" w:after="100" w:afterAutospacing="1"/>
    </w:pPr>
    <w:rPr>
      <w:rFonts w:eastAsia="MS Mincho" w:cs="Times New Roman"/>
      <w:kern w:val="0"/>
      <w:lang w:eastAsia="ja-JP" w:bidi="ta-IN"/>
    </w:rPr>
  </w:style>
  <w:style w:type="character" w:styleId="Collegamentoipertestuale">
    <w:name w:val="Hyperlink"/>
    <w:basedOn w:val="Carpredefinitoparagrafo"/>
    <w:rsid w:val="0061022C"/>
    <w:rPr>
      <w:color w:val="0000FF"/>
      <w:u w:val="single"/>
    </w:rPr>
  </w:style>
  <w:style w:type="character" w:customStyle="1" w:styleId="lrzxr">
    <w:name w:val="lrzxr"/>
    <w:basedOn w:val="Carpredefinitoparagrafo"/>
    <w:rsid w:val="00B84DA8"/>
  </w:style>
  <w:style w:type="character" w:customStyle="1" w:styleId="shorttext">
    <w:name w:val="short_text"/>
    <w:basedOn w:val="Carpredefinitoparagrafo"/>
    <w:rsid w:val="00B84DA8"/>
  </w:style>
  <w:style w:type="paragraph" w:styleId="Paragrafoelenco">
    <w:name w:val="List Paragraph"/>
    <w:basedOn w:val="Normale"/>
    <w:uiPriority w:val="34"/>
    <w:qFormat/>
    <w:rsid w:val="002C3281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0928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565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565C8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rsid w:val="0084288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rsid w:val="0084288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Enfasigrassetto">
    <w:name w:val="Strong"/>
    <w:basedOn w:val="Carpredefinitoparagrafo"/>
    <w:qFormat/>
    <w:rsid w:val="00842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9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5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6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799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1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37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27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6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4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92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57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54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0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otmatchsido2019.b2match.io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otmatchsido2019.b2match.i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otmatchsido2019.b2match.i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berto.bassetto@eurosportelloveneto.it" TargetMode="External"/><Relationship Id="rId10" Type="http://schemas.openxmlformats.org/officeDocument/2006/relationships/hyperlink" Target="https://www.sido-event.com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otmatchsido2019.b2match.io/" TargetMode="External"/><Relationship Id="rId14" Type="http://schemas.openxmlformats.org/officeDocument/2006/relationships/hyperlink" Target="mailto:rossana.colombo@eurosportellovene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ana.colombo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Dottor</vt:lpstr>
    </vt:vector>
  </TitlesOfParts>
  <Company/>
  <LinksUpToDate>false</LinksUpToDate>
  <CharactersWithSpaces>3381</CharactersWithSpaces>
  <SharedDoc>false</SharedDoc>
  <HLinks>
    <vt:vector size="42" baseType="variant">
      <vt:variant>
        <vt:i4>524393</vt:i4>
      </vt:variant>
      <vt:variant>
        <vt:i4>18</vt:i4>
      </vt:variant>
      <vt:variant>
        <vt:i4>0</vt:i4>
      </vt:variant>
      <vt:variant>
        <vt:i4>5</vt:i4>
      </vt:variant>
      <vt:variant>
        <vt:lpwstr>mailto:roberto.bassetto@eurosportelloveneto.it</vt:lpwstr>
      </vt:variant>
      <vt:variant>
        <vt:lpwstr/>
      </vt:variant>
      <vt:variant>
        <vt:i4>1310823</vt:i4>
      </vt:variant>
      <vt:variant>
        <vt:i4>15</vt:i4>
      </vt:variant>
      <vt:variant>
        <vt:i4>0</vt:i4>
      </vt:variant>
      <vt:variant>
        <vt:i4>5</vt:i4>
      </vt:variant>
      <vt:variant>
        <vt:lpwstr>mailto:rossana.colombo@eurosportelloveneto.it</vt:lpwstr>
      </vt:variant>
      <vt:variant>
        <vt:lpwstr/>
      </vt:variant>
      <vt:variant>
        <vt:i4>2228333</vt:i4>
      </vt:variant>
      <vt:variant>
        <vt:i4>12</vt:i4>
      </vt:variant>
      <vt:variant>
        <vt:i4>0</vt:i4>
      </vt:variant>
      <vt:variant>
        <vt:i4>5</vt:i4>
      </vt:variant>
      <vt:variant>
        <vt:lpwstr>https://additc2018.b2match.io/</vt:lpwstr>
      </vt:variant>
      <vt:variant>
        <vt:lpwstr/>
      </vt:variant>
      <vt:variant>
        <vt:i4>2228333</vt:i4>
      </vt:variant>
      <vt:variant>
        <vt:i4>9</vt:i4>
      </vt:variant>
      <vt:variant>
        <vt:i4>0</vt:i4>
      </vt:variant>
      <vt:variant>
        <vt:i4>5</vt:i4>
      </vt:variant>
      <vt:variant>
        <vt:lpwstr>https://additc2018.b2match.io/</vt:lpwstr>
      </vt:variant>
      <vt:variant>
        <vt:lpwstr/>
      </vt:variant>
      <vt:variant>
        <vt:i4>6684730</vt:i4>
      </vt:variant>
      <vt:variant>
        <vt:i4>6</vt:i4>
      </vt:variant>
      <vt:variant>
        <vt:i4>0</vt:i4>
      </vt:variant>
      <vt:variant>
        <vt:i4>5</vt:i4>
      </vt:variant>
      <vt:variant>
        <vt:lpwstr>http://www.tcbl.eu/</vt:lpwstr>
      </vt:variant>
      <vt:variant>
        <vt:lpwstr/>
      </vt:variant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http://www.aachen-dresden-denkendorf.de/en/itc/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https://additc2018.b2match.io/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Dottor</dc:title>
  <dc:creator>rossana colombo</dc:creator>
  <cp:lastModifiedBy>Giacomo Garbisa</cp:lastModifiedBy>
  <cp:revision>2</cp:revision>
  <cp:lastPrinted>2019-03-04T16:34:00Z</cp:lastPrinted>
  <dcterms:created xsi:type="dcterms:W3CDTF">2019-03-14T11:35:00Z</dcterms:created>
  <dcterms:modified xsi:type="dcterms:W3CDTF">2019-03-14T11:35:00Z</dcterms:modified>
</cp:coreProperties>
</file>